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习近平总书记在广西考察时的重要讲话精神；</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黑体" w:hAnsi="黑体" w:eastAsia="黑体" w:cs="黑体"/>
          <w:b w:val="0"/>
          <w:bCs/>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中共中央总书记、国家主席、中央军委主席习近平近日在广西考察时强调，要坚决贯彻党中央决策部署，完整、准确、全面贯彻新发展理念，坚持稳中求进工作总基调，解放思想、深化改革、凝心聚力、担当实干，统筹疫情防控和经济社会发展，统筹发展和安全，在推动边疆民族地区高质量发展上闯出新路子，在服务和融入新发展格局上展现新作为，在推动绿色发展上迈出新步伐，在巩固发展民族团结、社会稳定、边疆安宁上彰显新担当，建设新时代中国特色社会主义壮美广西。4月25日至27日，习近平在广西壮族自治区党委书记鹿心社和自治区政府主席蓝天立陪同下，先后来到桂林、柳州、南宁等地，深入革命纪念馆、农村、企业、民族博物馆等，就贯彻党的十九届五中全会精神、开展党史学习教育、推动“十四五”开好局起好步等进行调研。25日上午，习近平来到位于桂林市全州县才湾镇的红军长征湘江战役纪念园，向湘江战役红军烈士敬献花篮并三鞠躬，瞻仰“红军魂”雕塑，参观纪念馆。1934年底，为确保中共中央和中央红军主力渡过湘江，粉碎敌人围歼红军于湘江以东的企图，几万名红军将士血染湘江两岸，这一战成为事关中国革命生死存亡的重要历史事件。习近平表示，我到广西考察的第一站就来到这里，目的是在全党开展党史学习教育之际，缅怀革命先烈，赓续共产党人精神血脉，坚定理想信念，砥砺革命意志。革命理想高于天，理想信念之火一经点燃就会产生巨大的精神力量。红军将士视死如归、向死而生、一往无前、敢于压倒一切困难而不被任何困难所压倒的崇高精神，永远值得我们铭记和发扬。在实现第二个百年奋斗目标的新长征路上，我们要抱定必胜信念，勇于战胜来自国内外的各种重大风险挑战，朝着实现中华民族伟大复兴的目标奋勇前进。随后，习近平来到才湾镇毛竹山村。该村近年来积极发展葡萄种植业，有力促进了农民增收。习近平走进葡萄种植园，察看葡萄长势。农技人员正在指导村民为葡萄绑蔓、定梢，看到总书记来了，乡亲们纷纷围拢过来。习近平详细询问葡萄产量、品质、销路、价格等情况。他强调，全面推进乡村振兴，要立足特色资源，坚持科技兴农，因地制宜发展乡村旅游、休闲农业等新产业新业态，贯通产加销，融合农文旅，推动乡村产业发展壮大，让农民更多分享产业增值收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习近平步行察看村容村貌，并到村民王德利家中看望，同一家人围坐在一起聊家常。王德利告诉总书记，他们家种了12亩葡萄，农闲时外出务工，去年家庭收入超过14万元。习近平听了十分高兴。他指出，经过全党全国各族人民共同努力，在迎来中国共产党成立一百周年的重要时刻，我国脱贫攻坚战取得全面胜利。好日子都是奋斗出来的。希望你们依靠勤劳智慧把日子过得更有甜头、更有奔头。要注重学习科学技术，用知识托起乡村振兴。离开村子时，乡亲们高声向总书记问好。习近平向大家挥手致意。他深情地说，让人民生活幸福是“国之大者”。全面推进乡村振兴的深度、广度、难度都不亚于脱贫攻坚，决不能有任何喘口气、歇歇脚的想法，要在新起点上接续奋斗，推动全体人民共同富裕取得更为明显的实质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近年来，桂林市大力推进漓江“治乱、治水、治山、治本”，改善了漓江生态环境。25日下午，习近平来到桂林市阳朔县漓江杨堤码头，听取漓江流域综合治理、生态保护等情况汇报，并乘船考察漓江阳朔段。他强调，要坚持山水林田湖草沙系统治理，坚持正确的生态观、发展观，敬畏自然、顺应自然、保护自然，上下同心、齐抓共管，把保持山水生态的原真性和完整性作为一项重要工作，深入推进生态修复和环境污染治理，杜绝滥采乱挖，推动流域生态环境持续改善、生态系统持续优化、整体功能持续提升。26日，习近平来到桂林市象鼻山公园，远眺山水风貌，沿步道察看商业、邮政等服务设施。游客们高声欢呼：“总书记好！”习近平同大家亲切交流。他指出，桂林是一座山水甲天下的旅游名城。这是大自然赐予中华民族的一块宝地，一定要呵护好。要坚持以人民为中心，以文塑旅、以旅彰文，提升格调品位，努力创造宜业、宜居、宜乐、宜游的良好环境，打造世界级旅游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当天下午，习近平来到柳州市考察调研。在广西柳工集团有限公司，习近平先后走进公司展厅、研发实验中心、挖掘机装配厂等，听取企业发展情况介绍，察看主要产品展示，同企业职工和技术研发人员亲切交谈。习近平强调，制造业高质量发展是我国经济高质量发展的重中之重，建设社会主义现代化强国、发展壮大实体经济，都离不开制造业，要在推动产业优化升级上继续下功夫。只有创新才能自强、才能争先，要坚定不移走自主创新道路，把创新发展主动权牢牢掌握在自己手中。要坚持党对国有企业的全面领导，坚持加强党的领导和完善公司治理相统一，在深化企业改革中搞好党的建设，充分发挥党组织在企业改革发展中的领导核心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随后，习近平来到柳州螺蛳粉生产集聚区，详细了解螺蛳粉特色产业促进就业、带动农民增收等情况。习近平指出，发展特色产业是地方做实做强做优实体经济的一大实招，要结合自身条件和优势，推动高质量发展。要把住质量安全关，推进标准化、品牌化。要帮助民营企业解决实际困难，鼓励、支持、引导民营企业发展壮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广西是我国少数民族人口最多的自治区。27日上午，习近平来到位于南宁市邕江之畔的广西民族博物馆，参观壮族文化展。博物馆外，三月三“歌圩节”壮族对歌等民族文化活动正在这里集中展示。习近平强调，广西是全国民族团结进步示范区，要继续发挥好示范带动作用。各民族共同团结进步、共同繁荣发展是中华民族的生命所在、力量所在、希望所在，在全面建设社会主义现代化国家的新征程上，一个民族都不能少，各族人民要心手相牵、团结奋进，共创中华民族的美好未来，共享民族复兴的伟大荣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当天上午，习近平听取了广西壮族自治区党委和政府工作汇报，对广西各项工作取得的成绩给予肯定，希望广西各族干部群众奋力谱写全面建设社会主义现代化国家的广西篇章，以优异成绩庆祝建党一百周年。习近平指出，推动经济高质量发展，既要深刻认识贯彻新发展理念、构建新发展格局对推动地方高质量发展的原则要求，又要准确把握本地区在服务和融入新发展格局中的比较优势，走出一条符合本地实际的高质量发展之路。要推动传统产业高端化、智能化、绿色化，推动全产业链优化升级，积极培育新兴产业，加快数字产业化和产业数字化。要继续深化改革，坚持“两个毫不动摇”，优化营商环境。要加大创新支持力度，优化创新生态环境，推动各类创新要素向企业集聚，激发创新活力，推动科技成果转化。要主动对接长江经济带发展、粤港澳大湾区建设等国家重大战略，融入共建“一带一路”，高水平共建西部陆海新通道，大力发展向海经济，促进中国－东盟开放合作，办好自由贸易试验区，把独特区位优势更好转化为开放发展优势。习近平强调，要弘扬伟大脱贫攻坚精神，加快推进乡村振兴，健全农村低收入人口常态化帮扶机制，继续支持脱贫地区特色产业发展，强化易地搬迁后续扶持。要立足广西林果蔬畜糖等特色资源，打造一批特色农业产业集群。要严格实行粮食安全党政同责，压实各级党委和政府保护耕地的责任，稳步提高粮食综合生产能力。要继续打好污染防治攻坚战，把碳达峰、碳中和纳入经济社会发展和生态文明建设整体布局，建立健全绿色低碳循环发展的经济体系，推动经济社会发展全面绿色转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指出，要提高人民生活品质，落实就业优先战略和积极就业政策，做好高校毕业生、退役军人、农民工和城镇困难人员等重点群体就业工作。要完善多渠道灵活就业的社会保障制度，维护好卡车司机、快递小哥、外卖配送员等的合法权益。要全面贯彻党的教育方针，落实立德树人根本任务，加强对线上线下校外培训机构的规范管理。要深化疾病预防控制体系改革，强化基层公共卫生体系，创新医防协同机制，提升基层预防、治疗、护理、康复服务水平，毫不放松抓好常态化疫情防控。要严密防范各种风险挑战，有效遏制重特大安全生产事故，常态化开展扫黑除恶斗争。习近平强调，要搞好民族团结进步宣传教育，引导各族群众牢固树立正确的国家观、历史观、民族观、文化观、宗教观，增进各族群众对伟大祖国、中华民族、中华文化、中国共产党、中国特色社会主义的认同，促进各民族像石榴籽一样紧紧抱在一起。习近平指出，广西红色资源丰富，在党史学习教育中要用好这些红色资源，做到学史增信。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320" w:firstLineChars="200"/>
        <w:textAlignment w:val="auto"/>
        <w:rPr>
          <w:rFonts w:hint="eastAsia" w:ascii="微软雅黑" w:hAnsi="微软雅黑" w:eastAsia="微软雅黑" w:cs="微软雅黑"/>
          <w:caps w:val="0"/>
          <w:color w:val="333333"/>
          <w:spacing w:val="0"/>
          <w:sz w:val="16"/>
          <w:szCs w:val="16"/>
          <w:shd w:val="clear" w:fill="FFFFFF"/>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习近平总书记对低温雨雪冰冻灾害防范应对工作作出的重要指示精神；</w:t>
      </w:r>
    </w:p>
    <w:p>
      <w:pPr>
        <w:keepNext w:val="0"/>
        <w:keepLines w:val="0"/>
        <w:widowControl/>
        <w:suppressLineNumbers w:val="0"/>
        <w:shd w:val="clear" w:fill="FFFFFF"/>
        <w:spacing w:line="300" w:lineRule="atLeast"/>
        <w:ind w:firstLine="640" w:firstLineChars="200"/>
        <w:jc w:val="left"/>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习近平对低温雨雪冰冻灾害防范应对工作作出重要指示</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w:t>
      </w: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要求压实责任 细化防范措施</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w:t>
      </w: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全力做好突发险情应对处置 确保人民群众安全温暖过冬</w:t>
      </w:r>
    </w:p>
    <w:p>
      <w:pPr>
        <w:keepNext w:val="0"/>
        <w:keepLines w:val="0"/>
        <w:widowControl/>
        <w:suppressLineNumbers w:val="0"/>
        <w:shd w:val="clear" w:fill="FFFFFF"/>
        <w:spacing w:line="300" w:lineRule="atLeast"/>
        <w:ind w:firstLine="640" w:firstLineChars="200"/>
        <w:jc w:val="left"/>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新华社北京12月15日电 中共中央总书记、国家主席、中央军委主席习近平对低温雨雪冰冻灾害防范应对工作作出重要指示</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习近平指出，近期，全国多地出现强雨雪天气，对电力供应、交通运输和群众生产生活带来较大影响。中东部地区还将经历强寒潮天气，低温雨雪冰冻灾害风险高，防灾救灾形势严峻，务必引起高度重视。</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习近平强调，要密切关注天气变化，加强监测研判，及时发布预警预报信息。要加强交通路况及电力巡查，及时除冰除雪，确保交通路网、电网安全通畅。要提高煤电油气供应能力，强化抢险救援准备，做好能源保障和保暖保供。要加大统筹调度力度，加强重要民生商品的产销保供，维护价格稳定。</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习近平要求，有关地方和部门要压实责任，细化防范措施，完善应急预案，深入排查风险隐患，全力做好突发险情应对处置，确保人民群众安全温暖过冬。</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360" w:firstLineChars="200"/>
        <w:jc w:val="left"/>
        <w:textAlignment w:val="auto"/>
        <w:rPr>
          <w:rFonts w:hint="default" w:ascii="Arial" w:hAnsi="Arial" w:eastAsia="宋体" w:cs="Arial"/>
          <w:i w:val="0"/>
          <w:iCs w:val="0"/>
          <w:caps w:val="0"/>
          <w:color w:val="222222"/>
          <w:spacing w:val="0"/>
          <w:kern w:val="0"/>
          <w:sz w:val="18"/>
          <w:szCs w:val="18"/>
          <w:shd w:val="clear" w:fill="FFFFFF"/>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default" w:ascii="黑体" w:hAnsi="黑体" w:eastAsia="黑体" w:cs="黑体"/>
          <w:b w:val="0"/>
          <w:bCs/>
          <w:sz w:val="32"/>
          <w:szCs w:val="32"/>
          <w:lang w:val="en-US" w:eastAsia="zh-CN"/>
        </w:rPr>
      </w:pPr>
      <w:r>
        <w:rPr>
          <w:rFonts w:hint="default" w:ascii="黑体" w:hAnsi="黑体" w:eastAsia="黑体" w:cs="黑体"/>
          <w:b w:val="0"/>
          <w:bCs/>
          <w:sz w:val="32"/>
          <w:szCs w:val="32"/>
          <w:lang w:val="en-US" w:eastAsia="zh-CN"/>
        </w:rPr>
        <w:t>中央经济工作会议精神；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会议认为，今年是全面贯彻党的二十大精神的开局之年，是三年新冠疫情防控转段后经济恢复发展的一年。以习近平同志为核心的党中央团结带领全党全国各族人民，顶住外部压力、克服内部困难，全面深化改革开放，加大宏观调控力度，着力扩大内需、优化结构、提振信心、防范化解风险，我国经济回升向好，高质量发展扎实推进。现代化产业体系建设取得重要进展，科技创新实现新的突破，改革开放向纵深推进，安全发展基础巩固夯实，民生保障有力有效，全面建设社会主义现代化国家迈出坚实步伐。</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会议指出，进一步推动经济回升向好需要克服一些困难和挑战，主要是有效需求不足、部分行业产能过剩、社会预期偏弱、风险隐患仍然较多，国内大循环存在堵点，外部环境的复杂性、严峻性、不确定性上升。要增强忧患意识，有效应对和解决这些问题。综合起来看，我国发展面临的有利条件强于不利因素，经济回升向好、长期向好的基本趋势没有改变，要增强信心和底气。</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会议认为，近年来，在党中央坚强领导下，我们有效统筹国内国际两个大局、统筹疫情防控和经济社会发展、统筹发展和安全，深化了新时代做好经济工作的规律性认识。必须把坚持高质量发展作为新时代的硬道理，完整、准确、全面贯彻新发展理念，推动经济实现质的有效提升和量的合理增长。必须坚持深化供给侧结构性改革和着力扩大有效需求协同发力，发挥超大规模市场和强大生产能力的优势，使国内大循环建立在内需主动力的基础上，提升国际循环质量和水平。必须坚持依靠改革开放增强发展内生动力，统筹推进深层次改革和高水平开放，不断解放和发展社会生产力、激发和增强社会活力。必须坚持高质量发展和高水平安全良性互动，以高质量发展促进高水平安全，以高水平安全保障高质量发展，发展和安全要动态平衡、相得益彰。必须把推进中国式现代化作为最大的政治，在党的统一领导下，团结最广大人民，聚焦经济建设这一中心工作和高质量发展这一首要任务，把中国式现代化宏伟蓝图一步步变成美好现实。</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会议强调，做好明年经济工作，要以习近平新时代中国特色社会主义思想为指导，全面贯彻落实党的二十大和二十届二中全会精神，坚持稳中求进工作总基调，完整、准确、全面贯彻新发展理念，加快构建新发展格局，着力推动高质量发展，全面深化改革开放，推动高水平科技自立自强，加大宏观调控力度，统筹扩大内需和深化供给侧结构性改革，统筹新型城镇化和乡村全面振兴，统筹高质量发展和高水平安全，切实增强经济活力、防范化解风险、改善社会预期，巩固和增强经济回升向好态势，持续推动经济实现质的有效提升和量的合理增长，增进民生福祉，保持社会稳定，以中国式现代化全面推进强国建设、民族复兴伟业。</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会议要求，明年要坚持稳中求进、以进促稳、先立后破，多出有利于稳预期、稳增长、稳就业的政策，在转方式、调结构、提质量、增效益上积极进取，不断巩固稳中向好的基础。要强化宏观政策逆周期和跨周期调节，继续实施积极的财政政策和稳健的货币政策，加强政策工具创新和协调配合。</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积极的财政政策要适度加力、提质增效。要用好财政政策空间，提高资金效益和政策效果。优化财政支出结构，强化国家重大战略任务财力保障。合理扩大地方政府专项债券用作资本金范围。落实好结构性减税降费政策，重点支持科技创新和制造业发展。严格转移支付资金监管，严肃财经纪律。增强财政可持续性，兜牢基层“三保”底线。严控一般性支出。党政机关要习惯过紧日子。</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稳健的货币政策要灵活适度、精准有效。保持流动性合理充裕，社会融资规模、货币供应量同经济增长和价格水平预期目标相匹配。发挥好货币政策工具总量和结构双重功能，盘活存量、提升效能，引导金融机构加大对科技创新、绿色转型、普惠小微、数字经济等方面的支持力度。促进社会综合融资成本稳中有降。保持人民币汇率在合理均衡水平上的基本稳定。</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要增强宏观政策取向一致性。加强财政、货币、就业、产业、区域、科技、环保等政策协调配合，把非经济性政策纳入宏观政策取向一致性评估，强化政策统筹，确保同向发力、形成合力。加强经济宣传和舆论引导，唱响中国经济光明论。</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会议强调，明年要围绕推动高质量发展，突出重点，把握关键，扎实做好经济工作。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一是以科技创新引领现代化产业体系建设。要以科技创新推动产业创新，特别是以颠覆性技术和前沿技术催生新产业、新模式、新动能，发展新质生产力。完善新型举国体制，实施制造业重点产业链高质量发展行动，加强质量支撑和标准引领，提升产业链供应链韧性和安全水平。要大力推进新型工业化，发展数字经济，加快推动人工智能发展。打造生物制造、商业航天、低空经济等若干战略性新兴产业，开辟量子、生命科学等未来产业新赛道，广泛应用数智技术、绿色技术，加快传统产业转型升级。加强应用基础研究和前沿研究，强化企业科技创新主体地位。鼓励发展创业投资、股权投资。</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二是着力扩大国内需求。要激发有潜能的消费，扩大有效益的投资，形成消费和投资相互促进的良性循环。推动消费从疫后恢复转向持续扩大，培育壮大新型消费，大力发展数字消费、绿色消费、健康消费，积极培育智能家居、文娱旅游、体育赛事、国货“潮品”等新的消费增长点。稳定和扩大传统消费，提振新能源汽车、电子产品等大宗消费。增加城乡居民收入，扩大中等收入群体规模，优化消费环境。要以提高技术、能耗、排放等标准为牵引，推动大规模设备更新和消费品以旧换新。发挥好政府投资的带动放大效应，重点支持关键核心技术攻关、新型基础设施、节能减排降碳，培育发展新动能。完善投融资机制，实施政府和社会资本合作新机制，支持社会资本参与新型基础设施等领域建设。</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三是深化重点领域改革。要谋划进一步全面深化改革重大举措，为推动高质量发展、加快中国式现代化建设持续注入强大动力。不断完善落实“两个毫不动摇”的体制机制，充分激发各类经营主体的内生动力和创新活力。深入实施国有企业改革深化提升行动，增强核心功能、提高核心竞争力。促进民营企业发展壮大，在市场准入、要素获取、公平执法、权益保护等方面落实一批举措。促进中小企业专精特新发展。加快全国统一大市场建设，着力破除各种形式的地方保护和市场分割。有效降低全社会物流成本。要谋划新一轮财税体制改革，落实金融体制改革。</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四是扩大高水平对外开放。要加快培育外贸新动能，巩固外贸外资基本盘，拓展中间品贸易、服务贸易、数字贸易、跨境电商出口。放宽电信、医疗等服务业市场准入，对标国际高标准经贸规则，认真解决数据跨境流动、平等参与政府采购等问题，持续建设市场化、法治化、国际化一流营商环境，打造“投资中国”品牌。切实打通外籍人员来华经商、学习、旅游的堵点。抓好支持高质量共建“一带一路”八项行动的落实落地，统筹推进重大标志性工程和“小而美”民生项目。</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五是持续有效防范化解重点领域风险。要统筹化解房地产、地方债务、中小金融机构等风险，严厉打击非法金融活动，坚决守住不发生系统性风险的底线。积极稳妥化解房地产风险，一视同仁满足不同所有制房地产企业的合理融资需求，促进房地产市场平稳健康发展。加快推进保障性住房建设、“平急两用”公共基础设施建设、城中村改造等“三大工程”。完善相关基础性制度，加快构建房地产发展新模式。统筹好地方债务风险化解和稳定发展，经济大省要真正挑起大梁，为稳定全国经济作出更大贡献。</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六是坚持不懈抓好“三农”工作。要锚定建设农业强国目标，学习运用“千万工程”经验，有力有效推进乡村全面振兴，以确保国家粮食安全、确保不发生规模性返贫为底线，以提升乡村产业发展水平、提升乡村建设水平、提升乡村治理水平为重点，强化科技和改革双轮驱动，强化农民增收举措，集中力量抓好办成一批群众可感可及的实事，建设宜居宜业和美乡村。毫不放松抓好粮食等重要农产品稳定安全供给，探索建立粮食产销区省际横向利益补偿机制，改革完善耕地占补平衡制度，提高高标准农田建设投入标准。树立大农业观、大食物观，把农业建成现代化大产业。</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七是推动城乡融合、区域协调发展。要把推进新型城镇化和乡村全面振兴有机结合起来，促进各类要素双向流动，推动以县城为重要载体的新型城镇化建设，形成城乡融合发展新格局。实施城市更新行动，打造宜居、韧性、智慧城市。充分发挥各地区比较优势，按照主体功能定位，积极融入和服务构建新发展格局。优化重大生产力布局，加强国家战略腹地建设。大力发展海洋经济，建设海洋强国。</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八是深入推进生态文明建设和绿色低碳发展。建设美丽中国先行区，打造绿色低碳发展高地。积极稳妥推进碳达峰碳中和，加快打造绿色低碳供应链。持续深入打好蓝天、碧水、净土保卫战。完善生态产品价值实现机制。落实集体林权制度改革。加快建设新型能源体系，加强资源节约集约循环高效利用，提高能源资源安全保障能力。</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九是切实保障和改善民生。要坚持尽力而为、量力而行，兜住、兜准、兜牢民生底线。更加突出就业优先导向，确保重点群体就业稳定。织密扎牢社会保障网，健全分层分类的社会救助体系。加快完善生育支持政策体系，发展银发经济，推动人口高质量发展。</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会议指出，要深刻领会党中央对经济形势的科学判断，切实增强做好经济工作的责任感使命感，抓住一切有利时机，利用一切有利条件，看准了就抓紧干，能多干就多干一些，努力以自身工作的确定性应对形势变化的不确定性。要全面贯彻明年经济工作的总体要求，注意把握和处理好速度与质量、宏观数据与微观感受、发展经济与改善民生、发展与安全的关系，不断巩固和增强经济回升向好态势。要准确把握明年经济工作的政策取向，在政策实施上强化协同联动、放大组合效应，在政策储备上打好提前量、留出冗余度，在政策效果评价上注重有效性、增强获得感，着力提升宏观政策支持高质量发展的效果。要讲求工作推进的方式方法，抓住主要矛盾，突破瓶颈制约，注重前瞻布局，确保明年经济工作重点任务落地落实。要始终保持奋发有为的精神状态，胸怀“国之大者”，主动担当作为，加强协同配合，积极谋划用好牵引性、撬动性强的工作抓手，扎实推动高质量发展。</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会议强调，要坚持和加强党的全面领导，深入贯彻落实党中央关于经济工作的决策部署。要不折不扣抓落实，确保最终效果符合党中央决策意图。要雷厉风行抓落实，统筹把握时度效。要求真务实抓落实，坚决纠治形式主义、官僚主义。要敢作善为抓落实，坚持正确用人导向，充分发挥各级领导干部的积极性主动性创造性。要巩固拓展主题教育成果，并转化为推动高质量发展的成效。</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36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Arial" w:hAnsi="Arial" w:cs="Arial"/>
          <w:i w:val="0"/>
          <w:iCs w:val="0"/>
          <w:caps w:val="0"/>
          <w:color w:val="222222"/>
          <w:spacing w:val="0"/>
          <w:sz w:val="18"/>
          <w:szCs w:val="18"/>
        </w:rPr>
        <w:t>　　</w:t>
      </w: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会议要求，要做好岁末年初重要民生商品保供稳价，保障农民工工资按时足额发放，关心困难群众生产生活，深入落实安全生产责任制，守护好人民群众生命财产安全和身体健康。</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会议号召，全党要紧密团结在以习近平同志为核心的党中央周围，坚定信心、开拓奋进，努力实现经济社会发展各项目标任务，以高质量发展的实际行动和成效，为以中国式现代化全面推进强国建设、民族复兴伟业作出新的更大贡献。</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中共中央政治局委员、中央书记处书记，全国人大常委会有关领导同志，国务委员，最高人民法院院长，最高人民检察院检察长，全国政协有关领导同志以及中央军委委员等出席会议。</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各省、自治区、直辖市和计划单列市、新疆生产建设兵团党政主要负责同志，中央和国家机关有关部门、有关人民团体、中央管理的部分金融机构和企业、中央军委机关各部门主要负责同志等参加会议。</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习近平总书记在上海、江苏盐城考察时和在深入推进长三角一体化发展座谈会上的重要讲话精神；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会议指出，习近平总书记在上海、江苏考察时的重要讲话重要指示和在深入推进长三角一体化发展座谈会上的重要讲话精神，为我们准确把握山西在国家发展大局中的战略定位，更好服务和融入新发展格局，着力推动高质量发展，指明了前进方向、提供了根本遵循。要一体深化学习领会，全面抓好贯彻落实。要深度对接国家区域重大战略，立足省情实际，发挥比较优势，学习借鉴先进经验，不断深化产业链、供应链、创新链开放合作，全方位加强与长三角、京津冀、粤港澳大湾区的交流合作，进一步加强政策实施、项目落地、协同配合，既要主动吸引和承接东部地区产业转移和科技成果转化，也要强化我省绿色能源、特色产品和优质服务输出，以高水平开放为我省高质量发展持续注入新动能。要强化教育、科技、人才支撑，协同推进传统产业改造提升、新兴产业发展壮大、未来产业布局培育，加快构建现代化产业体系，以科技创新引领高质量发展。要全面深化改革开放，用好转型综改试验区这个金字招牌，营造市场化、法治化、国际化营商环境，加快打造内陆地区对外开放新高地。要全面践行人民城市理念，补齐城市基础设施短板，加快城市数字化转型，着力提升城市治理现代化水平。要深入践行社会主义核心价值观，繁荣发展文化事业和文化产业，加快建设文化强省。要更好统筹发展与安全，维护国家能源安全和产业链供应链安全，扎实做好安全生产工作，加强风险防控体系和能力建设。要扎实深入抓好第二批主题教育，传承弘扬太行精神、吕梁精神，深入开展革命传统教育、爱国主义教育，引导广大党员干部在新征程上开拓创新、奋发进取、真抓实干。</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习近平总书记在第十个国家宪法日之际作出的重要指示精神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会议指出，习近平总书记在第十个国家宪法日之际作出的重要指示，对新时代新征程全面贯彻实施宪法提出明确要求，为我们谱写新时代宪法实践新篇章、进一步推进全面依法治省提供了根本遵循和行动指南。要深入学习贯彻习近平法治思想和习近平总书记关于宪法的重要论述，进一步增强宪法意识，弘扬宪法精神，推动宪法实施，加快建设更高水平的法治山西，为全省各项事业发展提供坚强法治保障。要在全社会大力弘扬宪法精神、社会主义法治精神，推动宪法实施成为全体人民的自觉行动。</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习近平总书记在中共中央政治局第十次集体学习时的重要讲话精神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在主持学习时发表了讲话。他强调，重视吸取历史经验是我们党的一个好传统。历史记述了前人的成功和失败，重视、研究、借鉴历史，了解历史上治乱兴衰规律，可以给我们带来很多了解昨天、把握今天、开创明天的启示。我们进行伟大斗争、建设伟大工程、推进伟大事业、实现伟大梦想，更需要重视、研究、借鉴历史。这对我们丰富头脑、开阔眼界、提高修养、增强本领具有重要意义。</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指出，我国历朝历代都重视官吏选拔和管理，强调“为政之要，惟在得人”、“育才造士，为国之本”。我国古代吏治思想和做法既积累了丰富的治吏经验，也带有明显的历史局限，其中有不少封建糟粕，这是我们必须注意的。中央政治局集体学习安排中国历史上的吏治这个题目，目的是了解我国历史上吏治的得失，为建设高素质干部队伍提供一些借鉴。</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强调，要严把德才标准。德才兼备，方堪重任。我们党历来强调德才兼备，并强调以德为先。德包括政治品德、职业道德、社会公德、家庭美德等，干部在这些方面都要过硬，最重要的是政治品德要过得硬。选人用人必须把好政治关，把是否忠诚于党和人民，是否具有坚定理想信念，是否增强“四个意识”、坚定“四个自信”，是否坚决维护党中央权威和集中统一领导，是否全面贯彻执行党的理论和路线方针政策，作为衡量干部的第一标准。同时，要加快干部知识更新、能力培训、实践锻炼，要把那些能力突出、业绩突出，有专业能力、专业素养、专业精神的优秀干部及时用起来。</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指出，要坚持公正用人。用人以公，方得贤才。公正用人是我们党立党为公、执政为民在组织路线上的体现，应该成为我们选人用人的根本要求。公正用人，公在公心，公心归根到底是对党、对人民、对干部的责任心，坚持原则、实事求是、敢于负责、公正无私，公平对待和使用干部。公正用人，公在事业，要从党和人民事业出发选干部、用干部，坚持事业为上、依事择人、人岗相适。公正用人，公在风气，要采取有效措施，遏制住选人用人上的不正之风，做到善则赏之、过则匡之、患则救之、失则革之，把政治生态搞清明。</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强调，要拓宽用人视野。要打开视野、不拘一格，把干部队伍和各方面人才作用充分发挥出来。要从党和国家事业发展需要出发，以更高的站位、更宽的视野发现人才、使用人才、配置人才。要多选一些在重大斗争中经过磨砺的干部，同时要让没有实践经历的干部到重大斗争中去经受锻炼，在克难攻坚中增长胆识和才干。要注重从各个方面选拔专业化人才，优化领导班子和干部队伍知识结构、能力结构、专业结构。</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指出，要激发干部积极性。全面从严治党的目的是更好促进事业发展，激励干部增强干事创业的精气神。要在选人用人上体现讲担当、重担当的鲜明导向，把敢不敢扛事、愿不愿做事、能不能干事作为识别干部、评判优劣、奖惩升降的重要标准，把干部干了什么事、干了多少事、干的事组织和群众认不认可作为选拔干部的根本依据，选拔任用敢于负责、勇于担当、善于作为、实绩突出的干部。要把从严管理干部贯彻落实到干部队伍建设全过程，同时要用科学办法进行管理，切实管到位、管到点子上，切实保护干部干事创业的积极性。</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强调，要把干部从一些无谓的事务中解脱出来。现在，“痕迹管理”比较普遍，但重“痕”不重“绩”、留“迹”不留“心”；检查考核名目繁多、频率过高、多头重复；“文山会海”有所反弹。这些问题既占用干部大量时间、耗费大量精力，又助长了形式主义、官僚主义。这种状况必须改变。党中央已经对纠正这些问题提出了要求，各地区各部门各方面要抓好落实。要控制各级开展监督检查、索要材料报表的总量和频次，同类事项可以合并的要合并进行，减轻基层负担，让基层把更多时间用在抓工作落实上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360" w:firstLineChars="200"/>
        <w:textAlignment w:val="auto"/>
        <w:rPr>
          <w:rFonts w:hint="eastAsia" w:asciiTheme="minorEastAsia" w:hAnsiTheme="minorEastAsia" w:eastAsiaTheme="minorEastAsia" w:cstheme="minorEastAsia"/>
          <w:sz w:val="18"/>
          <w:szCs w:val="18"/>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7.12月8日中共中央政治局会议精神；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2023年即将过去，12月8日，中共中央政治局召开会议，非常精炼地概括了今年中国经济所处环境，同时分析研究了2024年经济工作。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毫无疑问，2023年是全面贯彻党的二十大精神的开局之年，同时也是“三年新冠疫情防控转段后经济恢复发展的一年”，在这一年里，疫后经济明显存在的“磁滞效应”，加之境外因素的强大扰动，都在给中国经济以挑战。但是，以习近平同志为核心的党中央团结带领全党全国各族人民，顶住外部压力、克服内部困难，着力扩大内需、优化结构、提振信心、防范化解风险，我国经济回升向好。</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2024年应当怎么干？就宏观经济政策而言，中央提出明确要求：明年要坚持稳中求进、以进促稳、先立后破，强化宏观政策逆周期和跨周期调节，继续实施积极的财政政策和稳健的货币政策。其中，积极的财政政策要适度加力、提质增效；稳健的货币政策要灵活适度、精准有效；要增强宏观政策取向一致性，加强经济宣传和舆论引导。</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如果大家反复研读，领会精神，应该感悟颇多。比如，稳中求进，绝非一味求稳，而必须是“以进促稳”，而且要“先立后破”。为什么要特别注意这段表述？从过去一段时期的现实情况看，一些人把“稳中求进”解释为一味求稳，而一味求稳又变成“躺平”的理由。而现在，必须改变“躺平”作风，逆水行舟，以进促稳。尤其需要“先立后破”，这要求各部门和经济工作者，必须坚决摒弃“简单粗糙，破而不立”的工作作风。</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再比如，中央强调要“强化宏观政策逆周期和跨周期调节”，这实际是要求宏观经济政策必须处理好“当下与未来的辩证关系”。既不能只顾当下而不顾未来风险，更不能以未来风险为借口而放弃当下努力。这一点，对货币政策执行显得尤为重要，不仅需要在“当下努力和未来风险”中把握平衡，更为重要的是：找到新方法，在破解未来风险的过程中，强化当下努力的效果。说白了就是：中央银行应当采用怎样的货币政策方式，同时破解“未来的债务风险”和“当下国内经济有效需求不足”？这一点，恐怕亟需解放思想，认识和理解新理论、新观念，增强财政和货币政策取向的一致性。</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此次会议还提出“加强经济宣传和舆论引导”。毫无疑问，市场经济是信心经济，更是预期经济。有信心，才有良好预期；信心十足，预期良好，全体人民敢投资、敢消费，经济才会良性循环。问题是：信心和良好的预期从何而来？从宣传和舆论的引导而来。但我们必须注意一种极致化倾向，“加强经济宣传和舆论引导”绝非回避矛盾和问题，而关键是如何看矛盾、谈问题，如何在谈问题的过程中化解矛盾，这关乎中国经济舆论主导权的争夺。</w:t>
      </w:r>
    </w:p>
    <w:p>
      <w:pPr>
        <w:keepNext w:val="0"/>
        <w:keepLines w:val="0"/>
        <w:pageBreakBefore w:val="0"/>
        <w:widowControl/>
        <w:suppressLineNumbers w:val="0"/>
        <w:shd w:val="clear" w:fill="FFFFFF"/>
        <w:kinsoku/>
        <w:wordWrap/>
        <w:overflowPunct/>
        <w:topLinePunct w:val="0"/>
        <w:autoSpaceDE/>
        <w:autoSpaceDN/>
        <w:bidi w:val="0"/>
        <w:adjustRightInd/>
        <w:snapToGrid/>
        <w:spacing w:line="440" w:lineRule="exact"/>
        <w:ind w:left="0" w:firstLine="640" w:firstLineChars="200"/>
        <w:jc w:val="lef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numPr>
          <w:ilvl w:val="0"/>
          <w:numId w:val="2"/>
        </w:numPr>
        <w:suppressLineNumbers w:val="0"/>
        <w:shd w:val="clear" w:fill="FFFFFF"/>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新修订的《事业单位工作人员处分规定》；</w:t>
      </w:r>
    </w:p>
    <w:p>
      <w:pPr>
        <w:keepNext w:val="0"/>
        <w:keepLines w:val="0"/>
        <w:pageBreakBefore w:val="0"/>
        <w:widowControl/>
        <w:numPr>
          <w:numId w:val="0"/>
        </w:numPr>
        <w:suppressLineNumbers w:val="0"/>
        <w:shd w:val="clear" w:fill="FFFFFF"/>
        <w:kinsoku/>
        <w:wordWrap/>
        <w:overflowPunct/>
        <w:topLinePunct w:val="0"/>
        <w:autoSpaceDE/>
        <w:autoSpaceDN/>
        <w:bidi w:val="0"/>
        <w:adjustRightInd/>
        <w:snapToGrid/>
        <w:spacing w:line="440" w:lineRule="exact"/>
        <w:jc w:val="left"/>
        <w:textAlignment w:val="auto"/>
        <w:rPr>
          <w:rFonts w:hint="eastAsia" w:ascii="黑体" w:hAnsi="黑体" w:eastAsia="黑体" w:cs="黑体"/>
          <w:b w:val="0"/>
          <w:bCs/>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t>事业单位工作人员处分规定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2"/>
          <w:sz w:val="32"/>
          <w:szCs w:val="32"/>
          <w:shd w:val="clear" w:color="auto" w:fill="FFFFFF"/>
          <w:lang w:val="en-US" w:eastAsia="zh-CN" w:bidi="ar-SA"/>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第一条 为严明事业单位纪律规矩，规范事业单位工作人员行为，保证事业单位及其工作人员依法履职，根据《中华人民共和国公职人员政务处分法》和《事业单位人事管理条例》，制定本规定。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第二条 事业单位工作人员违规违纪违法，应当承担纪律责任的，依照本规定给予处分。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任免机关、事业单位对事业单位中从事管理的人员给予处分，适用《中华人民共和国公职人员政务处分法》第二章、第三章规定。处分的程序、申诉等适用本规定。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第三条 给予事业单位工作人员处分，应当坚持党管干部、党管人才原则；坚持公正、公平；坚持惩治与教育相结合。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给予事业单位工作人员处分，应当与其违规违纪违法行为的性质、情节、危害程度相适应。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给予事业单位工作人员处分，应当事实清楚、证据确凿、定性准确、处理恰当、程序合法、手续完备。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2"/>
          <w:sz w:val="32"/>
          <w:szCs w:val="32"/>
          <w:shd w:val="clear" w:color="auto" w:fill="FFFFFF"/>
          <w:lang w:val="en-US" w:eastAsia="zh-CN" w:bidi="ar-SA"/>
        </w:rPr>
        <w:t>第二章 处分的种类和适用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第四条 事业单位工作人员处分的种类为：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（一）警告；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（二）记过；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（三）降低岗位等级；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（四）开除。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第五条 事业单位工作人员受处分的期间为：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（一）警告，六个月；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（二）记过，十二个月；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（三）降低岗位等级，二十四个月。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处分决定自作出之日起生效，处分期自处分决定生效之日起计算。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第六条 事业单位工作人员受到警告处分的，在作出处分决定的当年，参加年度考核，不能确定为优秀档次；受到记过处分的当年，受到降低岗位等级处分的当年及第二年，参加年度考核，只写评语，不确定档次。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确定降低岗位类别的主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事业单位工作人员在受处分期间，不得聘用到高于现聘岗位和职员等级。受到开除处分的，自处分决定生效之日起，终止其与事业单位的人事关系。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第七条 事业单位工作人员受到记过以上处分的，在受处分期间不得参加专业技术职称评审或者工勤技能人员职业技能等级认定。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第八条 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事业单位工作人员在受处分期间受到新的处分的，其处分期为原处分期尚未执行的期限与新处分期限之和，但是最长不得超过四十八个月。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第九条 事业单位工作人员二人以上共同违规违纪违法，需要给予处分的，按照各自应当承担的责任，分别给予相应的处分。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第十条 有下列情形之一的，应当从重处分：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（一）在处分期内再次故意违规违纪违法，应当受到处分的；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（二）在二人以上的共同违规违纪违法行为中起主要作用的；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（三）隐匿、伪造、销毁证据的；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（四）串供或者阻止他人揭发检举、提供证据材料的；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（五）包庇同案人员的；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（六）胁迫、唆使他人实施违规违纪违法行为的；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（七）拒不上交或者退赔违规违纪违法所得的；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（八）法律、法规、规章规定的其他从重情节。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第十一条 有下列情形之一的，可以从轻或者减轻给予处分：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（一）主动交代本人应当受到处分的违规违纪违法行为的；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（二）配合调查，如实说明本人违规违纪违法事实的；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（三）主动采取措施，有效避免、挽回损失或者消除不良影响的；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（四）检举他人违规违纪违法行为，情况属实的；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（五）在共同违规违纪违法行为中起次要或者辅助作用的；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（六）主动上交或者退赔违规违纪违法所得的；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（七）其他从轻或者减轻情节。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第十二条 违规违纪违法行为情节轻微，且具有本规定第十一条的情形之一的，可以对其进行谈话提醒、批评教育、责令检查或者予以诫勉，免予或者不予处分。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事业单位工作人员因不明真相被裹挟或者被胁迫参与违规违纪违法活动，经批评教育后确有悔改表现的，可以减轻、免予或者不予处分。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第十三条 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第十四条 已经退休的事业单位工作人员退休前或者退休后有违规违纪违法行为应当受到处分的，不再作出处分决定，但是可以对其立案调查；依规依纪依法应当给予降低岗位等级以上处分的，应当按照规定相应调整其享受的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第十五条 事业单位有违规违纪违法行为，应当追究纪律责任的，依规依纪依法对负有责任的领导人员和直接责任人员给予处分。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2"/>
          <w:sz w:val="32"/>
          <w:szCs w:val="32"/>
          <w:shd w:val="clear" w:color="auto" w:fill="FFFFFF"/>
          <w:lang w:val="en-US" w:eastAsia="zh-CN" w:bidi="ar-SA"/>
        </w:rPr>
        <w:t>第三章 违规违纪违法行为及其适用的处分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第十六条 有下列行为之一的，给予记过处分；情节较重的，给予降低岗位等级处分；情节严重的，给予开除处分：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（一）散布有损宪法权威、中国共产党领导和国家声誉的言论的；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（二）参加旨在反对宪法、中国共产党领导和国家的集会、游行、示威等活动的；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（三）拒不执行或者变相不执行中国共产党和国家的路线方针政策、重大决策部署的；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（四）参加非法组织、非法活动的；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（五）利用宗教活动破坏民族团结和社会稳定的；挑拨、破坏民族关系，或者参加民族分裂活动的；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（六）在对外交往中损害国家荣誉和利益的；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（七）携带含有依法禁止内容的书刊、音像制品、电子出版物进入境内的；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（八）其他违反政治纪律的行为。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有前款第二项、第四项、第五项行为之一的，对策划者、组织者和骨干分子，给予开除处分。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公开发表反对宪法确立的国家指导思想，反对中国共产党领导，反对社会主义制度，反对改革开放的文章、演说、宣言、声明等的，给予开除处分。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第十七条 有下列行为之一的，给予警告或者记过处分；情节较重的，给予降低岗位等级处分；情节严重的，给予开除处分：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（一）采取不正当手段为本人或者他人谋取岗位；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（二）在事业单位选拔任用、公开招聘、考核、培训、回避、奖励、申诉、职称评审等人事管理工作中有违反组织人事纪律行为的；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（三）其他违反组织人事纪律的行为。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篡改、伪造本人档案资料的，给予记过处分；情节严重的，给予降低岗位等级处分。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违反规定出境或者办理因私出境证件的，给予记过处分；情节严重的，给予降低岗位等级处分。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违反规定取得外国国籍或者获取境外永久居留资格、长期居留许可的，给予降低岗位等级以上处分。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第十八条 有下列行为之一的，给予警告或者记过处分；情节较重的，给予降低岗位等级处分；情节严重的，给予开除处分：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（一）在执行国家重要任务、应对公共突发事件中，不服从指挥、调遣或者消极对抗的；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（二）破坏正常工作秩序，给国家或者公共利益造成损失的；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（三）违章指挥、违规操作，致使人民生命财产遭受损失的；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（四）发生重大事故、灾害、事件，擅离职守或者不按规定报告、不采取措施处置或者处置不力的；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（五）在项目评估评审、产品认证、设备检测检验等工作中徇私舞弊，或者违反规定造成不良影响的；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（六）泄露国家秘密，或者泄露因工作掌握的内幕信息、个人隐私，造成不良后果的；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（七）其他违反工作纪律失职渎职的行为。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第十九条 有下列行为之一的，给予警告或者记过处分；情节较重的，给予降低岗位等级处分；情节严重的，给予开除处分：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（一）贪污、索贿、受贿、行贿、介绍贿赂、挪用公款的；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（二）利用工作之便为本人或者他人谋取不正当利益的；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（三）在公务活动或者工作中接受礼品、礼金、各种有价证券、支付凭证的；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（四）利用知悉或者掌握的内幕信息谋取利益的；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（五）用公款旅游或者变相用公款旅游的；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（六）违反国家规定，从事、参与营利性活动或者兼任职务领取报酬的；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（七）其他违反廉洁从业纪律的行为。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第二十条 有下列行为之一的，给予警告或者记过处分；情节较重的，给予降低岗位等级处分；情节严重的，给予开除处分：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（一）违反国家财政收入上缴有关规定的；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（二）违反规定使用、骗取财政资金或者违反规定使用、骗取、隐匿、转移、侵占、挪用社会保险基金的；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（三）擅自设定收费项目或者擅自改变收费项目的范围、标准和对象的；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（四）挥霍、浪费国家资财或者造成国有资产流失的；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（五）违反国有资产管理规定，擅自占有、使用、处置国有资产的；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（六）在招标投标和物资采购工作中违反有关规定，造成不良影响或者损失的；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（七）其他违反财经纪律的行为。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第二十一条 有下列行为之一的，给予警告或者记过处分；情节较重的，给予降低岗位等级处分；情节严重的，给予开除处分：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（一）利用专业技术或者技能实施违规违纪违法行为的；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（二）有抄袭、剽窃、侵吞他人学术成果，伪造、篡改数据文献，或者捏造事实等学术不端行为的；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（三）利用职业身份进行利诱、威胁或者误导，损害他人合法权益的；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（四）利用权威、地位或者掌控的资源，压制不同观点，限制学术自由，造成重大损失或者不良影响的；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（五）在申报岗位、项目、荣誉等过程中弄虚作假的；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（六）工作态度恶劣，造成不良社会影响的；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（七）其他严重违反职业道德的行为。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有前款第一项规定行为的，给予记过以上处分。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第二十二条 有下列行为之一的，给予警告或者记过处分；情节较重的，给予降低岗位等级处分；情节严重的，给予开除处分：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（一）违背社会公序良俗，在公共场所有不当行为，造成不良影响的；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（二）制造、传播违法违禁物品及信息的；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（三）参与赌博活动的；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（四）有实施家庭暴力，虐待、遗弃家庭成员，或者拒不承担赡养、抚养、扶养义务等的；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（五）其他严重违反公共秩序、社会公德的行为。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吸食、注射毒品，组织赌博，组织、支持、参与卖淫、嫖娼、色情淫乱活动的，给予降低岗位等级以上处分。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第二十三条 事业单位工作人员犯罪，有下列情形之一的，给予开除处分：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（一）因故意犯罪被判处管制、拘役或者有期徒刑以上刑罚（含宣告缓刑）的；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（二）因过失犯罪被判处有期徒刑，刑期超过三年的；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（三）因犯罪被单处或者并处剥夺政治权利的。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事业单位工作人员因犯罪被单处罚金，或者犯罪情节轻微，人民检察院依法作出不起诉决定或者人民法院依法免予刑事处罚的，给予降低岗位等级处分；造成不良影响的，给予开除处分。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2"/>
          <w:sz w:val="32"/>
          <w:szCs w:val="32"/>
          <w:shd w:val="clear" w:color="auto" w:fill="FFFFFF"/>
          <w:lang w:val="en-US" w:eastAsia="zh-CN" w:bidi="ar-SA"/>
        </w:rPr>
        <w:t>第四章 处分的权限和程序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第二十四条 对事业单位工作人员的处分，按照干部人事管理权限，由事业单位或者事业单位主管部门决定。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开除处分由事业单位主管部门决定，并报同级事业单位人事综合管理部门备案。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对中央和地方直属事业单位工作人员的处分，按照干部人事管理权限，由本单位或者有关部门决定；其中，由本单位作出开除处分决定的，报同级事业单位人事综合管理部门备案。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第二十五条 对事业单位工作人员的处分，按照以下程序办理：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（一）对事业单位工作人员违规违纪违法行为初步调查后，需要进一步查证的，应当按照干部人事管理权限，经事业单位负责人批准或者有关部门同意后立案；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（二）对被调查的事业单位工作人员的违规违纪违法行为作进一步调查，收集、查证有关证据材料，并形成书面调查报告；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（四）按照处分决定权限，作出对该事业单位工作人员给予处分、免予不予处分或者撤销案件的决定；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（五）处分决定单位印发处分决定；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（六）将处分决定以书面形式通知受处分事业单位工作人员本人和有关单位，并在一定范围内宣布；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（七）将处分决定存入受处分事业单位工作人员的档案。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第二十六条 事业单位工作人员已经被立案调查，不宜继续履职的，可以按照干部人事管理权限，由事业单位或者有关部门暂停其职责。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被调查的事业单位工作人员在案件立案调查期间，不得解除聘用合同、出境，所在单位不得对其交流、晋升、奖励或者办理退休手续。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第二十七条 对事业单位工作人员案件进行调查，应当由二名以上办案人员进行；接受调查的单位和个人应当如实提供情况。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以暴力、威胁、引诱、欺骗等非法方式收集的证据不得作为定案的根据。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在调查中发现事业单位工作人员受到不实检举、控告或者诬告陷害，造成不良影响的，应当按照规定及时澄清事实，恢复名誉，消除不良影响。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第二十八条 参与事业单位工作人员案件调查、处理的人员应当回避的，执行《事业单位人事管理回避规定》等有关规定。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第二十九条 给予事业单位工作人员处分，应当自批准立案之日起六个月内作出决定；案情复杂或者遇有其他特殊情形的可以延长，但是办案期限最长不得超过十二个月。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第三十条 处分决定应当包括下列内容：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（一）受处分事业单位工作人员的姓名、工作单位、原所聘岗位（所任职务）名称及等级、职员等级等基本情况；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（二）经查证的违规违纪违法事实；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（三）处分的种类、受处分的期间和依据；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（四）不服处分决定的申诉途径和期限；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（五）处分决定单位的名称、印章和作出决定的日期。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第三十一条 事业单位工作人员受到处分，应当办理岗位、职员等级、工资及其他有关待遇等的变更手续的，由人事部门按照管理权限在作出处分决定后一个月内办理；特殊情况下，经批准可以适当延长办理期限，但是最长不得超过六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第三十二条 事业单位工作人员受开除以外的处分，在受处分期间有悔改表现，并且没有再出现违规违纪违法情形的，处分期满后自动解除处分。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处分解除后，考核及晋升岗位和职员等级、职称、工资待遇按照国家有关规定执行，不再受原处分的影响。但是，受到降低岗位等级处分的，不恢复受处分前的岗位、职员等级、工资待遇；无岗位、职员等级可降而降低薪级工资的，处分解除后，不恢复受处分前的薪级工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第三十三条 事业单位工作人员受到开除处分后，事业单位应当及时办理档案和社会保险关系转移手续，具体办法按照有关规定执行。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2"/>
          <w:sz w:val="32"/>
          <w:szCs w:val="32"/>
          <w:shd w:val="clear" w:color="auto" w:fill="FFFFFF"/>
          <w:lang w:val="en-US" w:eastAsia="zh-CN" w:bidi="ar-SA"/>
        </w:rPr>
        <w:t>第五章 复核和申诉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第三十四条 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受到处分的中央和地方直属事业单位工作人员的申诉，按照干部人事管理权限，由同级事业单位人事综合管理部门受理。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第三十五条 原处分决定单位应当自接到复核申请后的三十日内作出复核决定。受理申诉的单位应当自受理之日起六十日内作出处理决定；案情复杂的，可以适当延长，但是延长期限最多不超过三十日。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复核、申诉期间不停止处分的执行。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事业单位工作人员不因提出复核、申诉而被加重处分。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第三十六条 有下列情形之一的，受理处分复核、申诉的单位应当撤销处分决定，重新作出决定或者责令原处分决定单位重新作出决定：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（一）处分所依据的事实不清、证据不足的；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（二）违反规定程序，影响案件公正处理的；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（三）超越职权或者滥用职权作出处分决定的。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第三十七条 有下列情形之一的，受理复核、申诉的单位应当变更处分决定或者责令原处分决定单位变更处分决定：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（一）适用法律、法规、规章错误的；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（二）对违规违纪违法行为的情节认定有误的；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（三）处分不当的。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第三十八条 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被撤销处分或者被减轻处分的事业单位工作人员工资待遇受到损失的，应当予以补偿。没收、追缴财物错误的，应当依规依纪依法予以返还、赔偿。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3" w:firstLineChars="200"/>
        <w:jc w:val="center"/>
        <w:textAlignment w:val="auto"/>
        <w:rPr>
          <w:rFonts w:hint="eastAsia" w:ascii="仿宋_GB2312" w:hAnsi="仿宋_GB2312" w:eastAsia="仿宋_GB2312" w:cs="仿宋_GB2312"/>
          <w:b/>
          <w:bCs/>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bCs/>
          <w:i w:val="0"/>
          <w:caps w:val="0"/>
          <w:color w:val="auto"/>
          <w:spacing w:val="0"/>
          <w:kern w:val="2"/>
          <w:sz w:val="32"/>
          <w:szCs w:val="32"/>
          <w:shd w:val="clear" w:color="auto" w:fill="FFFFFF"/>
          <w:lang w:val="en-US" w:eastAsia="zh-CN" w:bidi="ar-SA"/>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第三十九条 对事业单位工作人员处分工作中有滥用职权、玩忽职守、徇私舞弊、收受贿赂等违规违纪违法行为的工作人员，按照有关规定给予处分；涉嫌犯罪的，依法追究刑事责任。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第四十条 对机关工勤人员给予处分，参照本规定执行。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第四十一条 教育、科研、文化、医疗卫生、体育等部门，可以依据本规定，结合自身工作的实际情况，与中央事业单位人事综合管理部门联合制定具体办法。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第四十二条 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第四十三条 本规定所称以上、以下，包括本数。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第四十四条 本规定由中共中央组织部、人力资源社会保障部负责解释。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第四十五条 本规定自发布之日起施行。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firstLine="640" w:firstLineChars="200"/>
        <w:textAlignment w:val="auto"/>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5"/>
        <w:jc w:val="both"/>
        <w:textAlignment w:val="auto"/>
        <w:rPr>
          <w:rFonts w:hint="default" w:ascii="黑体" w:hAnsi="黑体" w:eastAsia="黑体" w:cs="黑体"/>
          <w:b w:val="0"/>
          <w:bCs/>
          <w:sz w:val="32"/>
          <w:szCs w:val="32"/>
          <w:lang w:val="en-US" w:eastAsia="zh-CN"/>
        </w:rPr>
      </w:pPr>
      <w:r>
        <w:rPr>
          <w:rFonts w:hint="default" w:ascii="黑体" w:hAnsi="黑体" w:eastAsia="黑体" w:cs="黑体"/>
          <w:b w:val="0"/>
          <w:bCs/>
          <w:sz w:val="32"/>
          <w:szCs w:val="32"/>
          <w:lang w:val="en-US" w:eastAsia="zh-CN"/>
        </w:rPr>
        <w:t>《求是》杂志发表的习近平总书记重要文章《推进生态文明建设需要处理好几个重大关系》。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11月16日出版的第22期《求是》杂志将发表中共中央总书记、国家主席、中央军委主席习近平的重要文章《推进生态文明建设需要处理好几个重大关系》。</w:t>
      </w:r>
      <w:bookmarkStart w:id="0" w:name="_GoBack"/>
      <w:bookmarkEnd w:id="0"/>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文章强调，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文章指出，一是正确处理高质量发展和高水平保护的关系。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要站在人与自然和谐共生的高度谋划发展，把资源环境承载力作为前提和基础，自觉把经济活动、人的行为限制在自然资源和生态环境能够承受的限度内。通过高水平保护，不断塑造发展的新动能、新优势，着力构建绿色低碳循环经济体系，有效降低发展的资源环境代价，持续增强发展的潜力和后劲。</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文章指出，二是正确处理重点攻坚和协同治理的关系。生态环境治理是一项系统工程，需要统筹考虑环境要素的复杂性、生态系统的完整性、自然地理单元的连续性、经济社会发展的可持续性。要坚持系统观念，抓住主要矛盾和矛盾的主要方面，对突出生态环境问题采取有力措施，同时强化目标协同、多污染物控制协同、部门协同、区域协同、政策协同，不断增强各项工作的系统性、整体性、协同性。当前，必须保持战略定力，持续深入打好污染防治攻坚战。</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文章指出，三是正确处理自然恢复和人工修复的关系。首先要充分尊重和顺应自然，给大自然休养生息足够的时间和空间，依靠自然的力量恢复生态系统平衡。同时，自然恢复的局限和极限，对人工修复提出了更高的要求，也留下了积极作为的广阔天地。要把自然恢复和人工修复有机统一起来，因地因时制宜、分区分类施策，努力找到生态保护修复的最佳解决方案。坚持山水林田湖草沙一体化保护和系统治理，构建从山顶到海洋的保护治理大格局，综合运用自然恢复和人工修复两种手段，持之以恒推进生态建设。</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文章指出，四是正确处理外部约束和内生动力的关系。良好生态环境是最公平的公共产品，是最普惠的民生福祉。只有人人动手、人人尽责，激发起全社会共同呵护生态环境的内生动力，才能让中华大地蓝天永驻、青山常在、绿水长流。必须始终坚持用最严格制度最严密法治保护生态环境，保持常态化外部压力。</w:t>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　　文章指出，五是正确处理“双碳”承诺和自主行动的关系。推进碳达峰碳中和是党中央经过深思熟虑作出的重大战略决策，是我们对国际社会的庄严承诺，也是推动经济结构转型升级、形成绿色低碳产业竞争优势，实现高质量发展的内在要求。我们承诺的“双碳”目标是确定不移的，但达到这一目标的路径和方式、节奏和力度则应该而且必须由我们自己作主，决不受他人左右。要加快规划建设新型能源体系，确保能源安全。优化调整产业结构，使发展建立在高效利用资源、严格保护生态环境、有效控制温室气体排放的基础上。对于传统行业，要推动工艺、技术、装备升级，实现绿色低碳转型。要以更加积极的姿态参与全球气候治理，形成更加主动有利的新局面。</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p>
    <w:p>
      <w:pPr>
        <w:keepNext w:val="0"/>
        <w:keepLines w:val="0"/>
        <w:widowControl/>
        <w:suppressLineNumbers w:val="0"/>
        <w:jc w:val="cente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黑体" w:hAnsi="黑体" w:eastAsia="黑体" w:cs="黑体"/>
          <w:b w:val="0"/>
          <w:bCs/>
          <w:sz w:val="32"/>
          <w:szCs w:val="32"/>
          <w:lang w:val="en-US" w:eastAsia="zh-CN"/>
        </w:rPr>
        <w:t>推进生态文明建设需要处理好几个重大关系※</w:t>
      </w:r>
      <w:r>
        <w:rPr>
          <w:rFonts w:hint="eastAsia" w:ascii="黑体" w:hAnsi="黑体" w:eastAsia="黑体" w:cs="黑体"/>
          <w:b w:val="0"/>
          <w:bCs/>
          <w:sz w:val="32"/>
          <w:szCs w:val="32"/>
          <w:lang w:val="en-US" w:eastAsia="zh-CN"/>
        </w:rPr>
        <w:br w:type="textWrapping"/>
      </w: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Arial" w:hAnsi="Arial" w:cs="Arial"/>
          <w:i w:val="0"/>
          <w:iCs w:val="0"/>
          <w:caps w:val="0"/>
          <w:color w:val="000000"/>
          <w:spacing w:val="10"/>
          <w:sz w:val="18"/>
          <w:szCs w:val="18"/>
          <w:shd w:val="clear" w:fill="FFFFFF"/>
        </w:rPr>
        <w:t>　　</w:t>
      </w: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随着新时代生态文明建设实践的深入推进，我们对生态文明建设的规律性认识不断深化。总结新时代10年的实践经验，分析当前面临的新情况新问题，继续推进生态文明建设，必须以新时代中国特色社会主义生态文明思想为指导，正确处理几个重大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一是高质量发展和高水平保护的关系。处理好发展和保护的关系，是一个世界性难题，也是人类社会发展面临的永恒课题。党的二十大提出，推动经济社会发展绿色化、低碳化是实现高质量发展的关键环节。这表明，高质量发展和高水平保护是相辅相成、相得益彰的。高水平保护是高质量发展的重要支撑，生态优先、绿色低碳的高质量发展只有依靠高水平保护才能实现。在中国式现代化建设全过程中，我们都要把握好高质量发展和高水平保护的辩证统一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　　要站在人与自然和谐共生的高度谋划发展，把资源环境承载力作为前提和基础，自觉把经济活动、人的行为限制在自然资源和生态环境能够承受的限度内，在绿色转型中推动发展实现质的有效提升和量的合理增长。要通过高水平保护，不断塑造发展的新动能、新优势，着力构建绿色低碳循环经济体系，加快形成科技含量高、资源消耗低、环境污染少的产业结构，大幅提高经济绿色化程度，有效降低发展的资源环境代价，持续增强发展的潜力和后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default" w:ascii="仿宋_GB2312" w:hAnsi="仿宋_GB2312" w:eastAsia="仿宋_GB2312" w:cs="仿宋_GB2312"/>
          <w:b w:val="0"/>
          <w:i w:val="0"/>
          <w:caps w:val="0"/>
          <w:color w:val="auto"/>
          <w:spacing w:val="0"/>
          <w:kern w:val="2"/>
          <w:sz w:val="32"/>
          <w:szCs w:val="32"/>
          <w:shd w:val="clear" w:color="auto" w:fill="FFFFFF"/>
          <w:lang w:val="en-US" w:eastAsia="zh-CN" w:bidi="ar-SA"/>
        </w:rPr>
        <w:t>二是重点攻坚和协同治理的关系。生态环境治理是一项系统工程，需要统筹考虑环境要素的复杂性、生态系统的完整性、自然地理单元的连续性、经济社会发展的可持续性。这就要求我们立足全局，坚持系统观念，谋定而后动。要坚持重点攻坚，抓住主要矛盾和矛盾的主要方面，对突出生态环境问题采取有力措施，以重点突破带动全局工作提升。同时，要强化目标协同、多污染物控制协同、部门协同、区域协同、政策协同，不断增强各项工作的系统性、整体性、协同性。要统筹兼顾，推动局部和全局相协调、治标和治本相贯通、当前和长远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当前，必须保持战略定力，锲而不舍、久久为功，持续深入打好污染防治攻坚战，不获全胜决不收兵。要突出重点区域、重点领域、关键环节，迎难而上、接续攻坚，以更高标准打几个漂亮的标志性战役。要做足统筹协调的大文章，统筹产业结构调整、污染治理、生态保护、应对气候变化，协同推进降碳、减污、扩绿、增长，全方位、全地域、全过程开展生态文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三是自然恢复和人工修复的关系。自然生态系统是一个有机生命躯体，有其自身发展演化的客观规律，具有自我调节、自我净化、自我恢复的能力。治愈人类对大自然的伤害，首先要充分尊重和顺应自然，给大自然休养生息足够的时间和空间，依靠自然的力量恢复生态系统平衡。这就是我们反复强调坚持以自然恢复为主方针的道理所在。同时，自然恢复的局限和极限，对人工修复提出了更高的要求，也留下了积极作为的广阔天地。我们要把自然恢复和人工修复有机统一起来，因地因时制宜、分区分类施策，努力找到生态保护修复的最佳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要坚持山水林田湖草沙一体化保护和系统治理，构建从山顶到海洋的保护治理大格局，综合运用自然恢复和人工修复两种手段，持之以恒推进生态建设。对于严重透支的草原森林河流湖泊湿地农田等生态系统，要严格推行禁牧休牧、禁伐限伐、禁渔休渔、休耕轮作。对于水土流失、荒漠化、石漠化等生态退化突出问题，要坚持以自然恢复为主、辅以必要的人工修复，宜林则林、宜草则草、宜沙则沙、宜荒则荒。对于生态系统受损严重、依靠自身难以恢复的区域，则要主动采取科学的人工修复措施，加快生态系统恢复进程。城市特别是超大特大城市和城市群，要积极探索自然恢复和人工修复深度融合的新路子，让城市更加美丽宜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四是外部约束和内生动力的关系。良好生态环境是最公平的公共产品，是最普惠的民生福祉。要发挥这一公共产品的最大效用，让人民群众在美丽家园中共享自然之美、生命之美、生活之美，防止过度索取、肆意破坏，就要有明确的边界、严格的制度，做到取用有节、行止有度，这就离不开强有力的外部约束。生态环境没有替代品，用之不觉、失之难存，不仅关系经济发展质量，而且攸关每个人的生活品质。只有人人动手、人人尽责，激发起全社会共同呵护生态环境的内生动力，才能让中华大地蓝天永驻、青山常在、绿水长流。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必须始终坚持用最严格制度最严密法治保护生态环境，保持常态化外部压力。要进一步建立健全和严格执行生态环境法规制度，坚持运用好、巩固拓展好强力督察、严格执法、严肃问责等做法和经验。要进一步压紧压实各级党委和政府生态环境保护政治责任，深入推进中央生态环境保护督察，强化执法监管，切实做到明责知责、担责尽责。要建立健全以绿色发展为导向的科学考核评价体系，完善生态保护补偿制度和生态产品价值实现机制，真正让保护者、贡献者得到实惠。要进一步健全资源环境要素市场化配置体系，用好绿色财税金融政策，让经营主体在保护生态环境中获得合理回报。要弘扬生态文明理念，培育生态文化，让绿色低碳生活方式成风化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五是“双碳”承诺和自主行动的关系。推进碳达峰碳中和是党中央经过深思熟虑作出的重大战略决策，是我们对国际社会的庄严承诺，也是推动经济结构转型升级、形成绿色低碳产业竞争优势，实现高质量发展的内在要求。这不是别人要我们做，而是我们自己必须要做。我们承诺的“双碳”目标是确定不移的，但达到这一目标的路径和方式、节奏和力度则应该而且必须由我们自己作主，决不受他人左右。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0"/>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b w:val="0"/>
          <w:i w:val="0"/>
          <w:caps w:val="0"/>
          <w:color w:val="auto"/>
          <w:spacing w:val="0"/>
          <w:kern w:val="2"/>
          <w:sz w:val="32"/>
          <w:szCs w:val="32"/>
          <w:shd w:val="clear" w:color="auto" w:fill="FFFFFF"/>
          <w:lang w:val="en-US" w:eastAsia="zh-CN" w:bidi="ar-SA"/>
        </w:rPr>
        <w:t>实现碳达峰碳中和，等不得也急不得，不可能毕其功于一役，必须坚持稳中求进、逐步实现，决不能搞“碳冲锋”、“运动式减碳”。要立足国情，坚持先立后破，加快规划建设新型能源体系，确保能源安全。要优化调整产业结构，大力发展绿色低碳产业，使发展建立在高效利用资源、严格保护生态环境、有效控制温室气体排放的基础上。对于传统行业，不能简单当成“低端产业”一退了之、一关了之，而是要推动工艺、技术、装备升级，实现绿色低碳转型。要以更加积极的姿态参与全球气候治理，形成更加主动有利的新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07915"/>
    <w:multiLevelType w:val="singleLevel"/>
    <w:tmpl w:val="19D07915"/>
    <w:lvl w:ilvl="0" w:tentative="0">
      <w:start w:val="8"/>
      <w:numFmt w:val="chineseCounting"/>
      <w:lvlText w:val="%1."/>
      <w:lvlJc w:val="left"/>
      <w:pPr>
        <w:tabs>
          <w:tab w:val="left" w:pos="312"/>
        </w:tabs>
      </w:pPr>
      <w:rPr>
        <w:rFonts w:hint="eastAsia"/>
      </w:rPr>
    </w:lvl>
  </w:abstractNum>
  <w:abstractNum w:abstractNumId="1">
    <w:nsid w:val="6359E1DE"/>
    <w:multiLevelType w:val="singleLevel"/>
    <w:tmpl w:val="6359E1D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ZjljZWM1MjlkODQ2ODU5MDQ4NzM5ZDkyZDI0NzkifQ=="/>
  </w:docVars>
  <w:rsids>
    <w:rsidRoot w:val="6BDC076D"/>
    <w:rsid w:val="24683504"/>
    <w:rsid w:val="2D390B25"/>
    <w:rsid w:val="6BDC0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2023-12-19T07:38:00Z</dcterms:created>
  <dc:creator>二曲</dc:creator>
  <cp:lastModifiedBy>秋微</cp:lastModifiedBy>
  <dcterms:modified xsi:type="dcterms:W3CDTF">2023-12-25T02:41:29Z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C4C76E0DEAD2419DAC211B8A24C15037_13</vt:lpwstr>
  </property>
</Properties>
</file>